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line="136" w:lineRule="exact"/>
        <w:rPr>
          <w:rFonts w:hint="default" w:ascii="Times New Roman" w:hAnsi="Times New Roman" w:cs="Times New Roman"/>
          <w:sz w:val="24"/>
          <w:szCs w:val="24"/>
        </w:rPr>
      </w:pPr>
    </w:p>
    <w:p>
      <w:pPr>
        <w:widowControl w:val="0"/>
        <w:spacing w:line="136" w:lineRule="exact"/>
        <w:jc w:val="right"/>
        <w:rPr>
          <w:sz w:val="11"/>
          <w:szCs w:val="11"/>
        </w:rPr>
      </w:pPr>
    </w:p>
    <w:p>
      <w:pPr>
        <w:widowControl w:val="0"/>
        <w:spacing w:line="1" w:lineRule="exact"/>
      </w:pPr>
    </w:p>
    <w:p>
      <w:pPr>
        <w:widowControl w:val="0"/>
        <w:spacing w:line="1" w:lineRule="exact"/>
      </w:pPr>
    </w:p>
    <w:p>
      <w:pPr>
        <w:widowControl w:val="0"/>
        <w:spacing w:line="1" w:lineRule="exact"/>
      </w:pPr>
    </w:p>
    <w:p>
      <w:pPr>
        <w:widowControl w:val="0"/>
        <w:spacing w:line="1" w:lineRule="exact"/>
      </w:pPr>
    </w:p>
    <w:p>
      <w:pPr>
        <w:widowControl w:val="0"/>
        <w:spacing w:line="1" w:lineRule="exact"/>
      </w:pPr>
    </w:p>
    <w:p>
      <w:pPr>
        <w:widowControl w:val="0"/>
        <w:spacing w:line="1" w:lineRule="exact"/>
      </w:pPr>
    </w:p>
    <w:p>
      <w:pPr>
        <w:widowControl w:val="0"/>
        <w:spacing w:line="1" w:lineRule="exact"/>
      </w:pPr>
    </w:p>
    <w:p>
      <w:pPr>
        <w:widowControl w:val="0"/>
        <w:spacing w:line="1" w:lineRule="exact"/>
      </w:pPr>
    </w:p>
    <w:p>
      <w:pPr>
        <w:widowControl w:val="0"/>
        <w:spacing w:line="1" w:lineRule="exact"/>
      </w:pPr>
    </w:p>
    <w:p>
      <w:pPr>
        <w:widowControl w:val="0"/>
        <w:spacing w:line="1" w:lineRule="exact"/>
        <w:sectPr>
          <w:footnotePr>
            <w:numFmt w:val="decimal"/>
          </w:footnotePr>
          <w:type w:val="continuous"/>
          <w:pgSz w:w="16840" w:h="11900" w:orient="landscape"/>
          <w:pgMar w:top="286" w:right="760" w:bottom="1108" w:left="480" w:header="0" w:footer="3" w:gutter="0"/>
          <w:cols w:space="720" w:num="1"/>
          <w:rtlGutter w:val="0"/>
          <w:docGrid w:linePitch="360" w:charSpace="0"/>
        </w:sectPr>
      </w:pPr>
    </w:p>
    <w:p>
      <w:pPr>
        <w:pStyle w:val="5"/>
        <w:keepNext w:val="0"/>
        <w:keepLines w:val="0"/>
        <w:widowControl w:val="0"/>
        <w:shd w:val="clear" w:color="auto" w:fill="auto"/>
        <w:tabs>
          <w:tab w:val="left" w:leader="underscore" w:pos="2285"/>
        </w:tabs>
        <w:bidi w:val="0"/>
        <w:spacing w:before="0" w:line="240" w:lineRule="auto"/>
        <w:ind w:left="0" w:right="0" w:firstLine="0"/>
        <w:jc w:val="right"/>
      </w:pPr>
      <w:r>
        <w:rPr>
          <w:color w:val="000000"/>
          <w:spacing w:val="0"/>
          <w:w w:val="100"/>
          <w:position w:val="0"/>
          <w:sz w:val="24"/>
          <w:szCs w:val="24"/>
          <w:lang w:val="ru-RU"/>
        </w:rPr>
        <w:t>УТВЕРЖДАЮ</w:t>
      </w:r>
      <w:r>
        <w:rPr>
          <w:color w:val="000000"/>
          <w:spacing w:val="0"/>
          <w:w w:val="100"/>
          <w:position w:val="0"/>
          <w:sz w:val="24"/>
          <w:szCs w:val="24"/>
        </w:rPr>
        <w:tab/>
      </w:r>
      <w:r>
        <w:rPr>
          <w:color w:val="000000"/>
          <w:spacing w:val="0"/>
          <w:w w:val="100"/>
          <w:position w:val="0"/>
          <w:sz w:val="24"/>
          <w:szCs w:val="24"/>
        </w:rPr>
        <w:t>Н.</w:t>
      </w:r>
      <w:r>
        <w:rPr>
          <w:color w:val="000000"/>
          <w:spacing w:val="0"/>
          <w:w w:val="100"/>
          <w:position w:val="0"/>
          <w:sz w:val="24"/>
          <w:szCs w:val="24"/>
          <w:lang w:val="ru-RU"/>
        </w:rPr>
        <w:t>Б</w:t>
      </w:r>
      <w:r>
        <w:rPr>
          <w:rFonts w:hint="default"/>
          <w:color w:val="000000"/>
          <w:spacing w:val="0"/>
          <w:w w:val="100"/>
          <w:position w:val="0"/>
          <w:sz w:val="24"/>
          <w:szCs w:val="24"/>
          <w:lang w:val="ru-RU"/>
        </w:rPr>
        <w:t>.Попова</w:t>
      </w:r>
      <w:r>
        <w:rPr>
          <w:color w:val="000000"/>
          <w:spacing w:val="0"/>
          <w:w w:val="100"/>
          <w:position w:val="0"/>
          <w:sz w:val="24"/>
          <w:szCs w:val="24"/>
        </w:rPr>
        <w:br w:type="textWrapping"/>
      </w:r>
      <w:r>
        <w:rPr>
          <w:color w:val="000000"/>
          <w:spacing w:val="0"/>
          <w:w w:val="100"/>
          <w:position w:val="0"/>
          <w:sz w:val="24"/>
          <w:szCs w:val="24"/>
        </w:rPr>
        <w:t>приказ № 01-05-</w:t>
      </w:r>
      <w:r>
        <w:rPr>
          <w:rFonts w:hint="default"/>
          <w:color w:val="000000"/>
          <w:spacing w:val="0"/>
          <w:w w:val="100"/>
          <w:position w:val="0"/>
          <w:sz w:val="24"/>
          <w:szCs w:val="24"/>
          <w:lang w:val="ru-RU"/>
        </w:rPr>
        <w:t>______</w:t>
      </w:r>
      <w:r>
        <w:rPr>
          <w:color w:val="000000"/>
          <w:spacing w:val="0"/>
          <w:w w:val="100"/>
          <w:position w:val="0"/>
          <w:sz w:val="24"/>
          <w:szCs w:val="24"/>
        </w:rPr>
        <w:t xml:space="preserve"> от 05.09.2022 г.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76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График проведения оценочных процедур</w:t>
      </w:r>
    </w:p>
    <w:p>
      <w:pPr>
        <w:pStyle w:val="5"/>
        <w:keepNext w:val="0"/>
        <w:keepLines w:val="0"/>
        <w:widowControl w:val="0"/>
        <w:shd w:val="clear" w:color="auto" w:fill="auto"/>
        <w:bidi w:val="0"/>
        <w:spacing w:before="0" w:after="440" w:line="276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</w:rPr>
        <w:t>В графике оценочных процедур отражены оценочные процедуры трех уровней: федеральные оценочные процедуры,</w:t>
      </w:r>
      <w:r>
        <w:rPr>
          <w:color w:val="000000"/>
          <w:spacing w:val="0"/>
          <w:w w:val="100"/>
          <w:position w:val="0"/>
          <w:sz w:val="24"/>
          <w:szCs w:val="24"/>
        </w:rPr>
        <w:br w:type="textWrapping"/>
      </w:r>
      <w:r>
        <w:rPr>
          <w:color w:val="000000"/>
          <w:spacing w:val="0"/>
          <w:w w:val="100"/>
          <w:position w:val="0"/>
          <w:sz w:val="24"/>
          <w:szCs w:val="24"/>
        </w:rPr>
        <w:t>региональные оценочные процедуры, оценочные процедуры, проводимые в Школе.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26"/>
        <w:gridCol w:w="5683"/>
        <w:gridCol w:w="1690"/>
        <w:gridCol w:w="1445"/>
        <w:gridCol w:w="363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Период или дата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Наименование оценочных процедур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Уровень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Параллель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Примечание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Начальное общее образование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Сентябрь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Стартовая диагностика 1-х классов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Региональный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 классы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Октябрь-май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Тематическая проверка знаний в рамках текущей аттестации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Школьный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1-4 классы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Проводят учителя-предметники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15 февраля 2023 г.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Краевая диагностическая работа в 4-х классах групповой проект (КДР4 ГП)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Региональный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 классы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 марта 2023 г.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Краевая диагностическая работа по читательской грамотности в 4-х классах (КДР4 ЧГ)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Региональный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 классы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Март-май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Федеральный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4 классы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Русский язык, математика, окружающий мир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Апрель-май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Итоговая диагностика в 1-3 классах (ИД 1,2,3)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Региональный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1-3 классы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Основное общее об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разование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С 19 по 24 сентября 2022 г.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ВПР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Федеральный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5-9 классы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По программе прошлого учебного года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Октябрь-май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Тематическая проверка знаний в рамках текущей аттестации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Школьный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5-9 классы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Проводят учителя-предметники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17 ноября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Краевая диагностическая работа по читательской грамотности в 6-х классах (КДР6 ЧГ)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Региональный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6 классы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1" w:hRule="exact"/>
          <w:jc w:val="center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26 января 2023 г.</w:t>
            </w:r>
          </w:p>
        </w:tc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КДР8 - комплексная работа по математической и естественно-научной грамотности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Региональный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8 классы</w:t>
            </w:r>
          </w:p>
        </w:tc>
        <w:tc>
          <w:tcPr>
            <w:tcW w:w="3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Февраль 2023 г.</w:t>
            </w:r>
          </w:p>
        </w:tc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Итоговое собеседование по русскому языку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Федеральный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 классы</w:t>
            </w:r>
          </w:p>
        </w:tc>
        <w:tc>
          <w:tcPr>
            <w:tcW w:w="3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Март-май 2023 г.</w:t>
            </w:r>
          </w:p>
        </w:tc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Всероссийские проверочные работы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Федеральный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5-8 классы</w:t>
            </w:r>
          </w:p>
        </w:tc>
        <w:tc>
          <w:tcPr>
            <w:tcW w:w="3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  <w:jc w:val="center"/>
        </w:trPr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Июнь 2023 г.</w:t>
            </w:r>
          </w:p>
        </w:tc>
        <w:tc>
          <w:tcPr>
            <w:tcW w:w="5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Федеральный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rightChars="0" w:firstLine="0" w:firstLineChars="0"/>
              <w:jc w:val="left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9 классы</w:t>
            </w:r>
          </w:p>
        </w:tc>
        <w:tc>
          <w:tcPr>
            <w:tcW w:w="3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ind w:left="0" w:leftChars="0" w:right="0" w:rightChars="0" w:firstLine="0" w:firstLineChars="0"/>
              <w:rPr>
                <w:sz w:val="10"/>
                <w:szCs w:val="10"/>
              </w:rPr>
            </w:pPr>
          </w:p>
        </w:tc>
      </w:tr>
    </w:tbl>
    <w:p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126"/>
        <w:gridCol w:w="5683"/>
        <w:gridCol w:w="1690"/>
        <w:gridCol w:w="1445"/>
        <w:gridCol w:w="363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  <w:jc w:val="center"/>
        </w:trPr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bookmarkStart w:id="0" w:name="_GoBack"/>
            <w:bookmarkEnd w:id="0"/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Среднее общее образование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Октябрь-май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Тематическая проверка знаний в рамках текущей аттестации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Школьный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10-11 классы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Проводят учителя-предметники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Май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Защита учебных проектов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Школьный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10 класс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Индивидуальные проекты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7 декабря 2022 г.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Итоговое сочинение (изложение)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Федеральный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 класс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Июнь 2023 г.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Федеральный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11 класс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/>
    <w:sectPr>
      <w:footnotePr>
        <w:numFmt w:val="decimal"/>
      </w:footnotePr>
      <w:type w:val="continuous"/>
      <w:pgSz w:w="16840" w:h="11900" w:orient="landscape"/>
      <w:pgMar w:top="286" w:right="1134" w:bottom="1108" w:left="1129" w:header="0" w:footer="680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86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Bahnschrift SemiLigh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Candara Light">
    <w:panose1 w:val="020E0502030303020204"/>
    <w:charset w:val="00"/>
    <w:family w:val="auto"/>
    <w:pitch w:val="default"/>
    <w:sig w:usb0="A00002FF" w:usb1="00000002" w:usb2="00000000" w:usb3="00000000" w:csb0="0000019F" w:csb1="0000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</w:compat>
  <w:rsids>
    <w:rsidRoot w:val="00000000"/>
    <w:rsid w:val="25B93E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ourier New" w:hAnsi="Courier New" w:eastAsia="Courier New" w:cs="Courier New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hAnsi="Courier New" w:eastAsia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2">
    <w:name w:val="Default Paragraph Font"/>
    <w:qFormat/>
    <w:uiPriority w:val="0"/>
    <w:rPr>
      <w:rFonts w:ascii="Courier New" w:hAnsi="Courier New" w:eastAsia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2)_"/>
    <w:basedOn w:val="2"/>
    <w:link w:val="5"/>
    <w:qFormat/>
    <w:uiPriority w:val="0"/>
    <w:rPr>
      <w:rFonts w:ascii="Times New Roman" w:hAnsi="Times New Roman" w:eastAsia="Times New Roman" w:cs="Times New Roman"/>
      <w:u w:val="none"/>
      <w:shd w:val="clear" w:color="auto" w:fill="auto"/>
    </w:rPr>
  </w:style>
  <w:style w:type="paragraph" w:customStyle="1" w:styleId="5">
    <w:name w:val="Основной текст (2)"/>
    <w:basedOn w:val="1"/>
    <w:link w:val="4"/>
    <w:qFormat/>
    <w:uiPriority w:val="0"/>
    <w:pPr>
      <w:widowControl w:val="0"/>
      <w:shd w:val="clear" w:color="auto" w:fill="auto"/>
      <w:spacing w:after="240"/>
      <w:jc w:val="center"/>
    </w:pPr>
    <w:rPr>
      <w:rFonts w:ascii="Times New Roman" w:hAnsi="Times New Roman" w:eastAsia="Times New Roman" w:cs="Times New Roman"/>
      <w:u w:val="none"/>
      <w:shd w:val="clear" w:color="auto" w:fill="auto"/>
    </w:rPr>
  </w:style>
  <w:style w:type="character" w:customStyle="1" w:styleId="6">
    <w:name w:val="Основной текст (3)_"/>
    <w:basedOn w:val="2"/>
    <w:link w:val="7"/>
    <w:qFormat/>
    <w:uiPriority w:val="0"/>
    <w:rPr>
      <w:rFonts w:ascii="Arial" w:hAnsi="Arial" w:eastAsia="Arial" w:cs="Arial"/>
      <w:sz w:val="14"/>
      <w:szCs w:val="14"/>
      <w:u w:val="none"/>
      <w:shd w:val="clear" w:color="auto" w:fill="auto"/>
    </w:rPr>
  </w:style>
  <w:style w:type="paragraph" w:customStyle="1" w:styleId="7">
    <w:name w:val="Основной текст (3)"/>
    <w:basedOn w:val="1"/>
    <w:link w:val="6"/>
    <w:qFormat/>
    <w:uiPriority w:val="0"/>
    <w:pPr>
      <w:widowControl w:val="0"/>
      <w:shd w:val="clear" w:color="auto" w:fill="auto"/>
    </w:pPr>
    <w:rPr>
      <w:rFonts w:ascii="Arial" w:hAnsi="Arial" w:eastAsia="Arial" w:cs="Arial"/>
      <w:sz w:val="14"/>
      <w:szCs w:val="14"/>
      <w:u w:val="none"/>
      <w:shd w:val="clear" w:color="auto" w:fill="auto"/>
    </w:rPr>
  </w:style>
  <w:style w:type="character" w:customStyle="1" w:styleId="8">
    <w:name w:val="Основной текст_"/>
    <w:basedOn w:val="2"/>
    <w:link w:val="9"/>
    <w:qFormat/>
    <w:uiPriority w:val="0"/>
    <w:rPr>
      <w:rFonts w:ascii="Arial" w:hAnsi="Arial" w:eastAsia="Arial" w:cs="Arial"/>
      <w:sz w:val="8"/>
      <w:szCs w:val="8"/>
      <w:u w:val="none"/>
      <w:shd w:val="clear" w:color="auto" w:fill="auto"/>
    </w:rPr>
  </w:style>
  <w:style w:type="paragraph" w:customStyle="1" w:styleId="9">
    <w:name w:val="Основной текст1"/>
    <w:basedOn w:val="1"/>
    <w:link w:val="8"/>
    <w:qFormat/>
    <w:uiPriority w:val="0"/>
    <w:pPr>
      <w:widowControl w:val="0"/>
      <w:shd w:val="clear" w:color="auto" w:fill="auto"/>
    </w:pPr>
    <w:rPr>
      <w:rFonts w:ascii="Arial" w:hAnsi="Arial" w:eastAsia="Arial" w:cs="Arial"/>
      <w:sz w:val="8"/>
      <w:szCs w:val="8"/>
      <w:u w:val="none"/>
      <w:shd w:val="clear" w:color="auto" w:fill="auto"/>
    </w:rPr>
  </w:style>
  <w:style w:type="character" w:customStyle="1" w:styleId="10">
    <w:name w:val="Другое_"/>
    <w:basedOn w:val="2"/>
    <w:link w:val="11"/>
    <w:qFormat/>
    <w:uiPriority w:val="0"/>
    <w:rPr>
      <w:rFonts w:ascii="Times New Roman" w:hAnsi="Times New Roman" w:eastAsia="Times New Roman" w:cs="Times New Roman"/>
      <w:u w:val="none"/>
      <w:shd w:val="clear" w:color="auto" w:fill="auto"/>
    </w:rPr>
  </w:style>
  <w:style w:type="paragraph" w:customStyle="1" w:styleId="11">
    <w:name w:val="Другое"/>
    <w:basedOn w:val="1"/>
    <w:link w:val="10"/>
    <w:qFormat/>
    <w:uiPriority w:val="0"/>
    <w:pPr>
      <w:widowControl w:val="0"/>
      <w:shd w:val="clear" w:color="auto" w:fill="auto"/>
    </w:pPr>
    <w:rPr>
      <w:rFonts w:ascii="Times New Roman" w:hAnsi="Times New Roman" w:eastAsia="Times New Roman" w:cs="Times New Roman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Office_11.2.0.11516_F1E327BC-269C-435d-A152-05C5408002CA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2023-04-10T12:26:11Z</dcterms:created>
  <dc:creator>Ольга</dc:creator>
  <cp:lastModifiedBy>User</cp:lastModifiedBy>
  <dcterms:modified xsi:type="dcterms:W3CDTF">2023-04-10T12:34:40Z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1049-11.2.0.11516</vt:lpwstr>
  </property>
  <property fmtid="{D5CDD505-2E9C-101B-9397-08002B2CF9AE}" pid="3" name="ICV">
    <vt:lpwstr>84AD4764F7EF49CA82BD813E29F137A9</vt:lpwstr>
  </property>
</Properties>
</file>