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73597E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</w:pPr>
    </w:p>
    <w:p w:rsidR="00036D5D" w:rsidRDefault="0073597E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i/>
          <w:noProof/>
          <w:sz w:val="28"/>
          <w:szCs w:val="28"/>
        </w:rPr>
        <w:drawing>
          <wp:inline distT="0" distB="0" distL="0" distR="0" wp14:anchorId="21E25E14" wp14:editId="043FED20">
            <wp:extent cx="6120765" cy="8732609"/>
            <wp:effectExtent l="0" t="0" r="0" b="0"/>
            <wp:docPr id="1" name="Рисунок 1" descr="C:\Users\79994\Desktop\сканер тит лист\CCI10102024_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732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6D5D" w:rsidRPr="002001F3">
        <w:rPr>
          <w:rFonts w:ascii="Times New Roman" w:eastAsia="Times New Roman" w:hAnsi="Times New Roman" w:cs="Times New Roman"/>
          <w:b/>
          <w:i/>
          <w:sz w:val="28"/>
          <w:szCs w:val="28"/>
        </w:rPr>
        <w:lastRenderedPageBreak/>
        <w:t>Пояснительная записка</w:t>
      </w:r>
    </w:p>
    <w:p w:rsidR="00036D5D" w:rsidRPr="002001F3" w:rsidRDefault="00036D5D" w:rsidP="00036D5D">
      <w:pPr>
        <w:widowControl w:val="0"/>
        <w:autoSpaceDE w:val="0"/>
        <w:autoSpaceDN w:val="0"/>
        <w:adjustRightInd w:val="0"/>
        <w:spacing w:after="0" w:line="240" w:lineRule="auto"/>
        <w:ind w:right="212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CD0EA7" w:rsidRPr="00CD0EA7" w:rsidRDefault="00036D5D" w:rsidP="00CD0E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Рабочая программа 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предмету </w:t>
      </w:r>
      <w:r w:rsidR="00CD0EA7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CD0EA7" w:rsidRPr="00CD0EA7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учно</w:t>
      </w:r>
      <w:r w:rsidR="00CD0EA7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труд</w:t>
      </w:r>
      <w:r w:rsidR="00CD0EA7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>для 4 класса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D0EA7" w:rsidRPr="00CD0EA7">
        <w:rPr>
          <w:rFonts w:ascii="Times New Roman" w:eastAsia="Times New Roman" w:hAnsi="Times New Roman" w:cs="Times New Roman"/>
          <w:bCs/>
          <w:sz w:val="28"/>
          <w:szCs w:val="28"/>
        </w:rPr>
        <w:t xml:space="preserve">составлена на основе следующих нормативных документов: </w:t>
      </w:r>
    </w:p>
    <w:p w:rsidR="00CD0EA7" w:rsidRPr="00CD0EA7" w:rsidRDefault="00CD0EA7" w:rsidP="00CD0E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CD0EA7">
        <w:rPr>
          <w:rFonts w:ascii="Times New Roman" w:eastAsia="Times New Roman" w:hAnsi="Times New Roman" w:cs="Times New Roman"/>
          <w:bCs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  (Приказ Министерства образования и науки РФ от 19.12.2014г. № 1599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CD0EA7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  <w:proofErr w:type="gramEnd"/>
    </w:p>
    <w:p w:rsidR="00CD0EA7" w:rsidRPr="00CD0EA7" w:rsidRDefault="00CD0EA7" w:rsidP="00CD0E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CD0EA7">
        <w:rPr>
          <w:rFonts w:ascii="Times New Roman" w:eastAsia="Times New Roman" w:hAnsi="Times New Roman" w:cs="Times New Roman"/>
          <w:bCs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(интеллектуальными  (одобрена решением федерального учебно-методического объединения по общему образованию (протокол  от 22 декабря  2015 г. № 4/15)</w:t>
      </w:r>
      <w:proofErr w:type="gramEnd"/>
    </w:p>
    <w:p w:rsidR="00CD0EA7" w:rsidRDefault="00CD0EA7" w:rsidP="00CD0E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D0EA7">
        <w:rPr>
          <w:rFonts w:ascii="Times New Roman" w:eastAsia="Times New Roman" w:hAnsi="Times New Roman" w:cs="Times New Roman"/>
          <w:bCs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  <w:r w:rsidR="00036D5D"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</w:p>
    <w:p w:rsidR="00036D5D" w:rsidRPr="002001F3" w:rsidRDefault="00036D5D" w:rsidP="00036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рассчитана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 34 часа в год – 1 час</w:t>
      </w:r>
      <w:r w:rsidRPr="002001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неделю.</w:t>
      </w:r>
    </w:p>
    <w:p w:rsidR="0073597E" w:rsidRPr="00CE1BCD" w:rsidRDefault="00036D5D" w:rsidP="00CE1BC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Для реализации программы используется учебно-методический комплект В.В. Воронковой: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учебник 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>Технология. Ручной труд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4класс,</w:t>
      </w:r>
      <w:r w:rsidR="00CE1BCD">
        <w:rPr>
          <w:rFonts w:ascii="Times New Roman" w:eastAsia="Times New Roman" w:hAnsi="Times New Roman" w:cs="Times New Roman"/>
          <w:bCs/>
          <w:sz w:val="28"/>
          <w:szCs w:val="28"/>
        </w:rPr>
        <w:t xml:space="preserve"> Л.А. Кузнецова, Я.С. Симукова,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E1BCD">
        <w:rPr>
          <w:rFonts w:ascii="Times New Roman" w:eastAsia="Times New Roman" w:hAnsi="Times New Roman" w:cs="Times New Roman"/>
          <w:bCs/>
          <w:sz w:val="28"/>
          <w:szCs w:val="28"/>
        </w:rPr>
        <w:t>издательство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Просвещение</w:t>
      </w:r>
      <w:r w:rsidR="00CD0EA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CE1BCD">
        <w:rPr>
          <w:rFonts w:ascii="Times New Roman" w:eastAsia="Times New Roman" w:hAnsi="Times New Roman" w:cs="Times New Roman"/>
          <w:bCs/>
          <w:sz w:val="28"/>
          <w:szCs w:val="28"/>
        </w:rPr>
        <w:t>, 2021</w:t>
      </w:r>
      <w:r w:rsidRPr="002001F3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</w:p>
    <w:p w:rsidR="00036D5D" w:rsidRPr="002001F3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01F3">
        <w:rPr>
          <w:rFonts w:ascii="Times New Roman" w:eastAsia="Times New Roman" w:hAnsi="Times New Roman" w:cs="Times New Roman"/>
          <w:sz w:val="28"/>
          <w:szCs w:val="28"/>
        </w:rPr>
        <w:t xml:space="preserve"> Обучение труду в младших классах направлено на решение следующих </w:t>
      </w:r>
      <w:r w:rsidRPr="002001F3">
        <w:rPr>
          <w:rFonts w:ascii="Times New Roman" w:eastAsia="Times New Roman" w:hAnsi="Times New Roman" w:cs="Times New Roman"/>
          <w:b/>
          <w:sz w:val="28"/>
          <w:szCs w:val="28"/>
        </w:rPr>
        <w:t>задач:</w:t>
      </w:r>
    </w:p>
    <w:p w:rsidR="00036D5D" w:rsidRPr="002001F3" w:rsidRDefault="00036D5D" w:rsidP="00036D5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воспитание положительных качеств личности ученика (трудолюбия, настойчивости, умения работать в коллективе и т. д.);</w:t>
      </w:r>
    </w:p>
    <w:p w:rsidR="00036D5D" w:rsidRPr="002001F3" w:rsidRDefault="00036D5D" w:rsidP="00036D5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уважение к людям труда;</w:t>
      </w:r>
    </w:p>
    <w:p w:rsidR="00036D5D" w:rsidRPr="002001F3" w:rsidRDefault="00036D5D" w:rsidP="00036D5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сообщение элементарных знаний по видам труда, формирование трудовых качеств, обучение доступным приемам труда, развитие самостоятельности в труде, привитие интереса к труду;</w:t>
      </w:r>
    </w:p>
    <w:p w:rsidR="00036D5D" w:rsidRPr="002001F3" w:rsidRDefault="00036D5D" w:rsidP="00036D5D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формирование организационных умений в труде — вовремя приходить на занятия, организованно входить в мастерскую, работать только на своем рабочем месте, правильно располагать на нем материалы и инструменты, убирать их по окончании работы, знать и выполнять правила внутреннего распорядка и безопасной работы, санитарно-гигиенические требования.</w:t>
      </w:r>
    </w:p>
    <w:p w:rsidR="00036D5D" w:rsidRPr="002001F3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001F3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2001F3">
        <w:rPr>
          <w:rFonts w:ascii="Times New Roman" w:eastAsia="Times New Roman" w:hAnsi="Times New Roman" w:cs="Times New Roman"/>
          <w:b/>
          <w:sz w:val="28"/>
          <w:szCs w:val="28"/>
        </w:rPr>
        <w:t>Формирование умений:</w:t>
      </w:r>
    </w:p>
    <w:p w:rsidR="00036D5D" w:rsidRPr="002001F3" w:rsidRDefault="00036D5D" w:rsidP="00036D5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ориентироваться в задании (анализировать объект, условия работы);</w:t>
      </w:r>
    </w:p>
    <w:p w:rsidR="00036D5D" w:rsidRPr="002001F3" w:rsidRDefault="00036D5D" w:rsidP="00036D5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выполнения);</w:t>
      </w:r>
    </w:p>
    <w:p w:rsidR="00036D5D" w:rsidRPr="002001F3" w:rsidRDefault="00036D5D" w:rsidP="00036D5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контролировать свою работу (определять правильность действий и результатов, оценивать качество готовых изделий).</w:t>
      </w:r>
    </w:p>
    <w:p w:rsidR="00036D5D" w:rsidRPr="00CC6CAF" w:rsidRDefault="00036D5D" w:rsidP="00036D5D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>В процессе трудового обучения осуществляется исправление недостатков познавательной деятельности: наблюдательности, воображения, речи, пространственной ориентировки, а также недостатков физического развития, особенно мелкой моторики рук.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01F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2001F3">
        <w:rPr>
          <w:rFonts w:ascii="Times New Roman" w:eastAsia="Times New Roman" w:hAnsi="Times New Roman" w:cs="Times New Roman"/>
          <w:sz w:val="28"/>
          <w:szCs w:val="28"/>
        </w:rPr>
        <w:t>Вся работа на уроках должна носить целенаправленный характер, способствовать развитию самостоятельности обучающихся при выполнении трудовых заданий, подготавливать их к общетехническому труду, который осуществляется на базе школьных мастерских.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D5D" w:rsidRPr="004D7942" w:rsidRDefault="00036D5D" w:rsidP="00036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D794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Результаты изучения предмета обеспечивает пре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дпосылки к формированию личност</w:t>
      </w:r>
      <w:r w:rsidRPr="004D7942">
        <w:rPr>
          <w:rFonts w:ascii="Times New Roman" w:eastAsia="Times New Roman" w:hAnsi="Times New Roman" w:cs="Times New Roman"/>
          <w:b/>
          <w:sz w:val="28"/>
          <w:szCs w:val="28"/>
        </w:rPr>
        <w:t>ных,  метапредметных и предметных результатов:</w:t>
      </w:r>
    </w:p>
    <w:p w:rsidR="00036D5D" w:rsidRPr="004D7942" w:rsidRDefault="00036D5D" w:rsidP="00036D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6D5D" w:rsidRPr="004D7942" w:rsidRDefault="00036D5D" w:rsidP="00036D5D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r w:rsidRPr="004D7942">
        <w:rPr>
          <w:b/>
          <w:bCs/>
          <w:color w:val="000000"/>
          <w:sz w:val="28"/>
          <w:szCs w:val="28"/>
        </w:rPr>
        <w:t>Личностными результатами изучения предмета являются: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Проявление познавательных интересов и активности в данной области предметной трудовой деятельности;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Развитие трудолюбия и ответственности за качество своей работы;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Бережное отношение к природным и хозяйственным ресурсам;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Развитие образного восприятия и освоение способов творческого самовыражения личности;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 w:firstLine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Гармонизация интеллектуального и эмоционального развития;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Формирование мировоззрения, целостного представления о мире, о формах декоративно-прикладного искусства;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Формирование готовности к труду, навыков самостоятельной работы;</w:t>
      </w:r>
    </w:p>
    <w:p w:rsidR="00036D5D" w:rsidRPr="004D7942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Развитие умений и навыков познания и самопознания через накопление опыта эстетического переживания;</w:t>
      </w:r>
    </w:p>
    <w:p w:rsidR="00036D5D" w:rsidRPr="00CC6CAF" w:rsidRDefault="00036D5D" w:rsidP="00036D5D">
      <w:pPr>
        <w:pStyle w:val="a3"/>
        <w:numPr>
          <w:ilvl w:val="0"/>
          <w:numId w:val="3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 w:rsidRPr="004D7942">
        <w:rPr>
          <w:color w:val="000000"/>
          <w:sz w:val="28"/>
          <w:szCs w:val="28"/>
        </w:rPr>
        <w:t>Умение познавать окружающий мир и свою роль в нем как преобразователя, через учебную трудовую деятельность.</w:t>
      </w:r>
    </w:p>
    <w:p w:rsidR="00036D5D" w:rsidRPr="004D7942" w:rsidRDefault="00036D5D" w:rsidP="00036D5D">
      <w:pPr>
        <w:pStyle w:val="a3"/>
        <w:spacing w:before="0" w:beforeAutospacing="0" w:after="0" w:afterAutospacing="0" w:line="220" w:lineRule="atLeast"/>
        <w:rPr>
          <w:rFonts w:ascii="Roboto" w:hAnsi="Roboto"/>
          <w:color w:val="000000"/>
          <w:sz w:val="28"/>
          <w:szCs w:val="28"/>
        </w:rPr>
      </w:pPr>
      <w:proofErr w:type="spellStart"/>
      <w:r w:rsidRPr="004D7942">
        <w:rPr>
          <w:b/>
          <w:bCs/>
          <w:color w:val="000000"/>
          <w:sz w:val="28"/>
          <w:szCs w:val="28"/>
        </w:rPr>
        <w:t>Метапредметные</w:t>
      </w:r>
      <w:proofErr w:type="spellEnd"/>
      <w:r w:rsidRPr="004D7942">
        <w:rPr>
          <w:b/>
          <w:bCs/>
          <w:color w:val="000000"/>
          <w:sz w:val="28"/>
          <w:szCs w:val="28"/>
        </w:rPr>
        <w:t xml:space="preserve"> результаты</w:t>
      </w:r>
      <w:r>
        <w:rPr>
          <w:b/>
          <w:bCs/>
          <w:color w:val="000000"/>
          <w:sz w:val="28"/>
          <w:szCs w:val="28"/>
        </w:rPr>
        <w:t xml:space="preserve"> изучения предмета</w:t>
      </w:r>
      <w:r w:rsidRPr="004D7942">
        <w:rPr>
          <w:b/>
          <w:bCs/>
          <w:color w:val="000000"/>
          <w:sz w:val="28"/>
          <w:szCs w:val="28"/>
        </w:rPr>
        <w:t>:</w:t>
      </w:r>
    </w:p>
    <w:p w:rsidR="00036D5D" w:rsidRPr="004D7942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</w:t>
      </w:r>
      <w:r w:rsidRPr="004D7942">
        <w:rPr>
          <w:color w:val="000000"/>
          <w:sz w:val="28"/>
          <w:szCs w:val="28"/>
        </w:rPr>
        <w:t xml:space="preserve"> норм и правил культуры труда;</w:t>
      </w:r>
    </w:p>
    <w:p w:rsidR="00036D5D" w:rsidRPr="004D7942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Соблюдение</w:t>
      </w:r>
      <w:r w:rsidRPr="004D7942">
        <w:rPr>
          <w:color w:val="000000"/>
          <w:sz w:val="28"/>
          <w:szCs w:val="28"/>
        </w:rPr>
        <w:t xml:space="preserve"> норм и правил безопасности познавательно-трудовой деятельности;</w:t>
      </w:r>
    </w:p>
    <w:p w:rsidR="00036D5D" w:rsidRPr="004D7942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</w:t>
      </w:r>
      <w:r w:rsidRPr="004D7942">
        <w:rPr>
          <w:color w:val="000000"/>
          <w:sz w:val="28"/>
          <w:szCs w:val="28"/>
        </w:rPr>
        <w:t xml:space="preserve"> творческого образного, эстетического типа мышления, формировании целостного восприятия мира;</w:t>
      </w:r>
    </w:p>
    <w:p w:rsidR="00036D5D" w:rsidRPr="004D7942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</w:t>
      </w:r>
      <w:r w:rsidRPr="004D7942">
        <w:rPr>
          <w:color w:val="000000"/>
          <w:sz w:val="28"/>
          <w:szCs w:val="28"/>
        </w:rPr>
        <w:t xml:space="preserve"> зрительной памяти, фантазии, воображения, творческой интуиции;</w:t>
      </w:r>
    </w:p>
    <w:p w:rsidR="00036D5D" w:rsidRPr="004D7942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</w:t>
      </w:r>
      <w:r w:rsidRPr="004D7942">
        <w:rPr>
          <w:color w:val="000000"/>
          <w:sz w:val="28"/>
          <w:szCs w:val="28"/>
        </w:rPr>
        <w:t xml:space="preserve"> умения выделять главное, устанавливать взаимосвязь между общим и частным, планировать свою работу, осуществлять самоконтроль;</w:t>
      </w:r>
    </w:p>
    <w:p w:rsidR="00036D5D" w:rsidRPr="00CC6CAF" w:rsidRDefault="00036D5D" w:rsidP="00036D5D">
      <w:pPr>
        <w:pStyle w:val="a3"/>
        <w:numPr>
          <w:ilvl w:val="0"/>
          <w:numId w:val="4"/>
        </w:numPr>
        <w:spacing w:before="0" w:beforeAutospacing="0" w:after="0" w:afterAutospacing="0" w:line="220" w:lineRule="atLeast"/>
        <w:ind w:left="0"/>
        <w:rPr>
          <w:rFonts w:ascii="Roboto" w:hAnsi="Roboto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</w:t>
      </w:r>
      <w:r w:rsidRPr="004D7942">
        <w:rPr>
          <w:color w:val="000000"/>
          <w:sz w:val="28"/>
          <w:szCs w:val="28"/>
        </w:rPr>
        <w:t xml:space="preserve"> зрительно-двигательной координации, эмоционально-волевой сферы, глазомерных навыков.</w:t>
      </w:r>
    </w:p>
    <w:p w:rsidR="00036D5D" w:rsidRPr="004D7942" w:rsidRDefault="00036D5D" w:rsidP="00036D5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D794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результаты: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свойств материалов  использовать  при работе: цвет, форма, величина, знании видов соединений;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правил и норм поведения на уроке; анализа качества готового изделия;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правильно организовать свое рабочее место (соответствие с требованиями учителя);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соблюдать технику безопасности при работе с колющими и режущими инструментами (ножницы, шило, игла), пачкающимися материалами (клей, краска, пластилин);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 ориентироваться в задании, составлять план работы;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 подбирать материалы и инструменты для работы;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умение 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употреблять в речи технические термины;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анализировать изделие;</w:t>
      </w:r>
    </w:p>
    <w:p w:rsidR="00036D5D" w:rsidRPr="004D7942" w:rsidRDefault="00036D5D" w:rsidP="00036D5D">
      <w:pPr>
        <w:pStyle w:val="a4"/>
        <w:numPr>
          <w:ilvl w:val="0"/>
          <w:numId w:val="5"/>
        </w:numPr>
        <w:tabs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умение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соблюдать правила  пове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дения и  ТБ на уроках ручного труда</w:t>
      </w:r>
      <w:r w:rsidRPr="004D79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b/>
          <w:sz w:val="28"/>
          <w:szCs w:val="28"/>
        </w:rPr>
        <w:t>Минимальный уровень: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правила организации рабочего места в зависимости от характера выполняемой работы,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выполнять их с большей долей самостоятельности;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названия некоторых поделочных материалов, называть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lastRenderedPageBreak/>
        <w:t>- знать правила техники безопасной работы с колющими и разящими инструментами;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виды трудовых работ;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основные приемы работы, выполнять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выполнять простые инструкции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отвечать на простые вопросы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названия инструментов, используемых на уроках ручного труда, показывать,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использовать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анализировать объект, подлежащий изготовлению, подбирать материал, определять 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соединения деталей с помощью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 с помощью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оценивать свою работу;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осуществлять текущий самоконтроль выполняемых практических действий, корректировать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их в процессе работы с большей долей самостоятельности;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cr/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b/>
          <w:sz w:val="28"/>
          <w:szCs w:val="28"/>
        </w:rPr>
        <w:t>Достаточный уровень: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правила организации рабочего места в зависимости от характера выполняемой работы,</w:t>
      </w:r>
      <w:r w:rsidR="00CD0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выполнять их самостоятельно;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названия некоторых поделочных материалов, называть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виды трудовых работ;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отвечать на простые вопросы;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выполнять простые инструкции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названия инструментов, используемых на уроках ручного труда, показывать и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использовать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основные приемы работы, выполнять 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знать правила техники безопасной работы с колющими и разящими инструментами;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анализировать объект, подлежащий изготовлению, подбираться материал, определять способы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соединения деталей;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оценивать свою работу;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осуществлять текущий самоконтроль выполняемых практических действий, корректировать</w:t>
      </w:r>
      <w:r w:rsidRPr="00CC6CAF">
        <w:t xml:space="preserve">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их в процессе работы с большей долей самостоятельности;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использовать в работе доступные материалы, конструировать из них с помощью учителя;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-выполнять инструкции при решении учебных задач;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выполнять на бумаге разметку с помощью складывания, по выкройке, по линейке;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 xml:space="preserve">- конструировать из бумаги на основе </w:t>
      </w:r>
      <w:proofErr w:type="spellStart"/>
      <w:r w:rsidRPr="00CC6CAF">
        <w:rPr>
          <w:rFonts w:ascii="Times New Roman" w:eastAsia="Times New Roman" w:hAnsi="Times New Roman" w:cs="Times New Roman"/>
          <w:sz w:val="28"/>
          <w:szCs w:val="28"/>
        </w:rPr>
        <w:t>сминания</w:t>
      </w:r>
      <w:proofErr w:type="spellEnd"/>
      <w:r w:rsidRPr="00CC6CAF">
        <w:rPr>
          <w:rFonts w:ascii="Times New Roman" w:eastAsia="Times New Roman" w:hAnsi="Times New Roman" w:cs="Times New Roman"/>
          <w:sz w:val="28"/>
          <w:szCs w:val="28"/>
        </w:rPr>
        <w:t>, сгибания;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применять прямолинейное и криволинейное вырезывание с помощью ножниц;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конструировать из природных материалов;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пользоваться простейшими приемами лепки: тянуть из 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елого куска, примазывать части,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 xml:space="preserve">делать </w:t>
      </w:r>
      <w:proofErr w:type="spellStart"/>
      <w:r w:rsidRPr="00CC6CAF">
        <w:rPr>
          <w:rFonts w:ascii="Times New Roman" w:eastAsia="Times New Roman" w:hAnsi="Times New Roman" w:cs="Times New Roman"/>
          <w:sz w:val="28"/>
          <w:szCs w:val="28"/>
        </w:rPr>
        <w:t>налепы</w:t>
      </w:r>
      <w:proofErr w:type="spellEnd"/>
      <w:r w:rsidRPr="00CC6CAF">
        <w:rPr>
          <w:rFonts w:ascii="Times New Roman" w:eastAsia="Times New Roman" w:hAnsi="Times New Roman" w:cs="Times New Roman"/>
          <w:sz w:val="28"/>
          <w:szCs w:val="28"/>
        </w:rPr>
        <w:t>, заглаживать поверхность;</w:t>
      </w:r>
    </w:p>
    <w:p w:rsidR="00036D5D" w:rsidRPr="00CC6CAF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соблюдать последовательность технологических опе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раций при изготовлении и сборке  </w:t>
      </w:r>
      <w:r w:rsidRPr="00CC6CAF">
        <w:rPr>
          <w:rFonts w:ascii="Times New Roman" w:eastAsia="Times New Roman" w:hAnsi="Times New Roman" w:cs="Times New Roman"/>
          <w:sz w:val="28"/>
          <w:szCs w:val="28"/>
        </w:rPr>
        <w:t>изделия;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C6CAF">
        <w:rPr>
          <w:rFonts w:ascii="Times New Roman" w:eastAsia="Times New Roman" w:hAnsi="Times New Roman" w:cs="Times New Roman"/>
          <w:sz w:val="28"/>
          <w:szCs w:val="28"/>
        </w:rPr>
        <w:t>- осуществлять декоративное оформление и отделку изделий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6D5D" w:rsidRDefault="00036D5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36D5D" w:rsidRPr="00D5271F" w:rsidRDefault="00036D5D" w:rsidP="00036D5D">
      <w:pPr>
        <w:pStyle w:val="a3"/>
        <w:spacing w:before="0" w:beforeAutospacing="0" w:after="0" w:afterAutospacing="0" w:line="220" w:lineRule="atLeast"/>
        <w:jc w:val="center"/>
        <w:rPr>
          <w:rFonts w:ascii="Roboto" w:hAnsi="Roboto"/>
          <w:color w:val="000000"/>
          <w:sz w:val="28"/>
          <w:szCs w:val="28"/>
        </w:rPr>
      </w:pPr>
      <w:r w:rsidRPr="00D5271F">
        <w:rPr>
          <w:b/>
          <w:bCs/>
          <w:color w:val="000000"/>
          <w:sz w:val="28"/>
          <w:szCs w:val="28"/>
        </w:rPr>
        <w:lastRenderedPageBreak/>
        <w:t>Проверка ЗУН учащихся </w:t>
      </w:r>
      <w:r>
        <w:rPr>
          <w:b/>
          <w:bCs/>
          <w:color w:val="000000"/>
          <w:sz w:val="28"/>
          <w:szCs w:val="28"/>
        </w:rPr>
        <w:t xml:space="preserve">по предмету </w:t>
      </w:r>
      <w:r w:rsidR="00CD0EA7"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  <w:szCs w:val="28"/>
        </w:rPr>
        <w:t>Ручной труд</w:t>
      </w:r>
      <w:r w:rsidR="00CD0EA7">
        <w:rPr>
          <w:b/>
          <w:bCs/>
          <w:color w:val="000000"/>
          <w:sz w:val="28"/>
          <w:szCs w:val="28"/>
        </w:rPr>
        <w:t>»</w:t>
      </w:r>
      <w:r w:rsidRPr="00D5271F">
        <w:rPr>
          <w:b/>
          <w:bCs/>
          <w:color w:val="000000"/>
          <w:sz w:val="28"/>
          <w:szCs w:val="28"/>
        </w:rPr>
        <w:t>.</w:t>
      </w:r>
    </w:p>
    <w:p w:rsidR="00036D5D" w:rsidRDefault="00036D5D" w:rsidP="00036D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5271F">
        <w:rPr>
          <w:color w:val="000000"/>
          <w:sz w:val="28"/>
          <w:szCs w:val="28"/>
        </w:rPr>
        <w:t>При оценке знаний и умений учащихся по труду следует учитывать правильность приемов работы, степень самостоятельности выполнения задания (ориентировку в задании, планирование, практическое изготовление объекта, качество готового изделия, организацию рабочего места).</w:t>
      </w:r>
    </w:p>
    <w:p w:rsidR="00036D5D" w:rsidRDefault="00036D5D" w:rsidP="00036D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глиной и пластилином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знания о глине и пластилине (свойства материалов, цвет, форма). Глина — строительный материал. Применение глины для изготовления посуды. Применение глины для скульптуры. Пластилин — материал ручного труда. Организация рабочего места при выполнении лепных работ. Как правильно обращаться с пластилином. Инструменты для работы с пластилином. Лепка из глины и пластилина разными способами: </w:t>
      </w:r>
      <w:r w:rsidRPr="00735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конструктивным, пластическим, комбинированным.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работы: «разминание», «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кусочков пластилина», «размазывание по картону» (аппликация из пластилина), «раскатывание столбиками» (аппликация из пластилина), «скатывание шара», «раскатывание шара до овальной формы», «вытягивание одного конца столбика», «сплющивание», «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пришипывание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примазывание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» (объемные изделия). Лепка из пластилина геометрических тел (брусок, цилиндр, конус, шар). Лепка из пластилина, изделий имеющих прямоугольную, цилиндрическую, конусообразную и шарообразную форму.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природными материалами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понятия о природных материалах (где используют, где находят, виды природных материалов). Историко-культурологические сведения (в какие игрушки из природных материалов играли дети в старину). Заготовка природных материалов. Инструменты,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используемые с природными материалами (шило, ножницы) и правила работы с ними. Организация рабочего места работе с природными материалами. Способы соединения деталей (пластилин, острые палочки). Работа с засушенными листьями (аппликация, объемные изделия). Работа с еловыми шишками. Работа с тростниковой травой. Изготовление игрушек из желудей. Изготовление игрушек из скорлупы ореха (аппликация, объемные изделия).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бумагой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 о бумаге (изделия из бумаги). Сорта и виды бумаги (бумага для письма, бумага для печати, рисовальная, впитывающая/гигиеническая, крашеная). Цвет, форма бумаги (треугольник, квадрат, прямоугольник). Инструменты и материалы для работы с бумагой и картоном. Организация рабочего места при работе с бумагой. Виды работы с бумагой и картоном: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Разметка бумаги.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Экономная разметка бумаги. Приемы разметки:</w:t>
      </w:r>
    </w:p>
    <w:p w:rsidR="0073597E" w:rsidRPr="0073597E" w:rsidRDefault="0073597E" w:rsidP="007359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разметка с помощью шаблоном. Понятие «шаблон». Правила работы с шаблоном. Порядок обводки шаблона геометрических фигур. Разметка по шаблонам сложной конфигурации;</w:t>
      </w:r>
    </w:p>
    <w:p w:rsidR="0073597E" w:rsidRPr="0073597E" w:rsidRDefault="0073597E" w:rsidP="007359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разметка с помощью чертежных инструментов (по линейке, угольнику, циркулем). Понятия: «линейка», «угольник», «циркуль». Их применение и устройство;</w:t>
      </w:r>
    </w:p>
    <w:p w:rsidR="0073597E" w:rsidRPr="0073597E" w:rsidRDefault="0073597E" w:rsidP="0073597E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разметка с опорой на чертеж. Понятие «чертеж». Линии чертежа. Чтение чертежа.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Вырезание ножницами из бумаги.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для резания бумаги. Правила обращения с ножницами. Правила работы ножницами. Удержание ножниц. Приемы вырезания ножницами: «разрез по короткой прямой линии»; «разрез по короткой наклонной линии»; «надрез по короткой прямой линии»; «разрез по длинной линии»; «разрез по незначительно изогнутой линии»; «округление углов прямоугольных форм»; «вырезание изображений предметов, имеющие округлую форму»; «вырезание по совершенной кривой линии (кругу)». Способы вырезания: «симметричное вырезание из бумаги, сложенной пополам»; «симметричное вырезание из бумаги, сложенной несколько раз»; «тиражирование деталей».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Обрывание бумаги.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Разрывание бумаги по линии сгиба. Отрывание мелких кусочков от листа бумаги (бумажная мозаика). Обрывание по контуру (аппликация).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Складывание фигурок из бумаги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(оригами). Приемы сгибания бумаги: «сгибание треугольника пополам», «сгибание квадрата с угла на угол»; «сгибание прямоугольной формы пополам»; «сгибание сторон к середине»; «сгибание углов к центру и середине»; «сгибание по типу «гармошки»; «вогнуть внутрь»; «выгнуть наружу».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Сминание</w:t>
      </w:r>
      <w:proofErr w:type="spellEnd"/>
      <w:r w:rsidRPr="007359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и скатывание бумаги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ладонях.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пальцами и скатывание в ладонях бумаги (плоскостная и объемная)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Конструирование из бумаги и картона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(из плоских деталей; на основе геометрических тел (цилиндра, конуса), изготовление коробок).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Соединение деталей изделия.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Клеевое соединение. Правила работы с клеем и кистью. Приемы клеевого соединения: «точечное», «сплошное». Щелевое соединение деталей (щелевой замок).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Картонажно-переплетные работы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 о картоне (применение картона). Сорта картона. Свойства картона. Картонажные изделия. Инструменты и приспособления. Изделия в переплете. Способы окантовки картона: «окантовка картона полосками бумаги», «окантовка картона листом бумаги».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текстильными материалами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 </w:t>
      </w:r>
      <w:r w:rsidRPr="00735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 </w:t>
      </w: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нитках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(откуда берутся нитки). Применение ниток. Свойства ниток. Цвет ниток. Как работать с нитками. Виды работы с нитками: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Наматывание ниток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картонку (плоские игрушки, кисточки).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Связывание ниток в пучок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(ягоды, фигурки человечком, цветы).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Шитье.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Инструменты для швейных работ. Приемы шитья: «игла вверх-вниз»,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Вышивание.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Что делают из ниток. Приемы вышивания: вышивка «прямой строчкой», вышивка прямой строчкой «в два приема», «вышивка стежком «вперед иголку с перевивом», вышивка строчкой косого стежка «в два приема».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 </w:t>
      </w:r>
      <w:r w:rsidRPr="0073597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 </w:t>
      </w: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тканях.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и назначение ткани в жизни человека. Из чего делают ткань, Свойства ткани (мнется, утюжится; лицевая и изнаночная сторона ткани; шероховатые, шершавые, скользкие, гладкие, толстые, тонкие; режутся ножницами, прошиваются иголками, сматываются в рулоны, скучиваются). Цвет ткани. Сорта ткани и их назначение (шерстяные ткани, хлопковые ткани). Кто шьет из ткани. Инструменты и приспособления, используемые при работе с тканью. Правила хранения игл. Виды работы с нитками (раскрой, шитье, вышивание, аппликация на ткани, вязание, плетение, окрашивание, набивка рисунка).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Раскрой деталей из ткани.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«лекало». Последовательность раскроя деталей из ткани.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lastRenderedPageBreak/>
        <w:t>Шитье.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Завязывание узелка на нитке. Соединение деталей, выкроенных из ткани, прямой строчкой, строчкой «косыми стежками и строчкой петлеобразного стежка (закладки, кухонные предметы, игрушки).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Ткачество.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Как ткут ткани. Виды переплетений ткани (редкие, плотные переплетения). Процесс ткачества (основа, уток, челнок, полотняное переплетение).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Скручивание ткани.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Историко-культурологические сведения (изготовление кукол-скруток из ткани в древние времена).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Отделка изделий из ткани.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Аппликация на ткани. Работа с тесьмой. Применение тесьмы. Виды тесьмы (простая, кружевная, с орнаментом).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Ремонт одежды.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Виды ремонта одежды (пришивание пуговиц, вешалок, карманом и т.д.). Пришивание пуговиц (с двумя и четырьмя сквозными отверстиями, с ушком). Отделка изделий пуговицами. Изготовление и пришивание вешалки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древесными материалами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 о древесине. Изделия из древесины. Понятия «дерево» и «древесина». Материалы и инструменты. Заготовка древесины. Кто работает с древесными материалами (плотник, столяр). Свойства древесины (цвет, запах, текстура).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обработки древесины ручными инструментами и приспособлениями (зачистка напильником, наждачной бумагой).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обработки древесины ручными инструментами (пиление, заточка точилкой).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Аппликация из древесных материалов (опилок, карандашной стружки, древесных заготовок для спичек). Клеевое соединение древесных материалов.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металлом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 о металле. Применение металла. Виды металлов (черные, цветные, легкие тяжелые, благородные). Свойства металлов. Цвет металла. Технология ручной обработки металла. Инструменты для работы по металлу.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Работа с алюминиевой фольгой. </w:t>
      </w: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обработки фольги: «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сминание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», «сгибание», «сжимание», «скручивание», «скатывание», «разрывание», «разрезание».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 проволокой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Элементарные сведения о проволоке (медная, алюминиевая, стальная). Применение проволоки в изделиях. Свойства проволоки (толстая, тонкая, гнется). Инструменты (плоскогубцы, круглогубцы, кусачки). Правила обращения с проволокой.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Приемы работы с проволокой: «сгибание волной», «сгибание в кольцо», «сгибание в спираль», «сгибание вдвое, втрое, вчетверо», «намотка на карандаш», «сгибание под прямым углом».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Получение контуров геометрических фигур, букв, декоративных фигурок птиц, зверей, человечков.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Работа с </w:t>
      </w:r>
      <w:proofErr w:type="spellStart"/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металлоконструктором</w:t>
      </w:r>
      <w:proofErr w:type="spellEnd"/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Элементарные сведения о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металлоконструкторе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Изделия из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металлоконструктора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Набор деталей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металлоконструктора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(планки, пластины, косынки, углы, скобы планшайбы, гайки, винты). Инструменты для работы с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металлоконструктором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(гаечный </w:t>
      </w:r>
      <w:proofErr w:type="spell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ключ</w:t>
      </w:r>
      <w:proofErr w:type="gramStart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,о</w:t>
      </w:r>
      <w:proofErr w:type="gram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твертка</w:t>
      </w:r>
      <w:proofErr w:type="spellEnd"/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Соединение планок винтом и гайкой.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Комбинированные работы с разными материалами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Виды работ по комбинированию разных материалов:</w:t>
      </w:r>
    </w:p>
    <w:p w:rsidR="0073597E" w:rsidRPr="0073597E" w:rsidRDefault="0073597E" w:rsidP="007359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597E">
        <w:rPr>
          <w:rFonts w:ascii="Times New Roman" w:eastAsia="Times New Roman" w:hAnsi="Times New Roman" w:cs="Times New Roman"/>
          <w:color w:val="000000"/>
          <w:sz w:val="28"/>
          <w:szCs w:val="28"/>
        </w:rPr>
        <w:t>пластилин, природные материалы; бумага, пластилин; бумага, нитки; бумага, ткань; бумага, древесные материалы; бумага пуговицы; проволока, бумага и нитки; проволока, пластилин, скорлупа ореха.</w:t>
      </w:r>
    </w:p>
    <w:p w:rsidR="0073597E" w:rsidRPr="0073597E" w:rsidRDefault="0073597E" w:rsidP="00735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97E" w:rsidRPr="0073597E" w:rsidRDefault="0073597E" w:rsidP="00735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97E" w:rsidRPr="0073597E" w:rsidRDefault="0073597E" w:rsidP="0073597E">
      <w:pPr>
        <w:tabs>
          <w:tab w:val="left" w:pos="720"/>
        </w:tabs>
        <w:spacing w:after="0" w:line="226" w:lineRule="auto"/>
        <w:rPr>
          <w:rFonts w:ascii="Times New Roman" w:hAnsi="Times New Roman" w:cs="Times New Roman"/>
          <w:b/>
          <w:sz w:val="28"/>
          <w:szCs w:val="28"/>
        </w:rPr>
      </w:pPr>
      <w:r w:rsidRPr="0073597E">
        <w:rPr>
          <w:rFonts w:ascii="Times New Roman" w:hAnsi="Times New Roman" w:cs="Times New Roman"/>
          <w:b/>
          <w:sz w:val="28"/>
          <w:szCs w:val="28"/>
        </w:rPr>
        <w:t xml:space="preserve"> Тематическое планирование</w:t>
      </w:r>
    </w:p>
    <w:p w:rsidR="0073597E" w:rsidRPr="0073597E" w:rsidRDefault="0073597E" w:rsidP="0073597E">
      <w:pPr>
        <w:tabs>
          <w:tab w:val="left" w:pos="720"/>
        </w:tabs>
        <w:spacing w:after="0" w:line="226" w:lineRule="auto"/>
        <w:rPr>
          <w:rFonts w:ascii="Times New Roman" w:eastAsia="Symbol" w:hAnsi="Times New Roman" w:cs="Times New Roman"/>
          <w:sz w:val="28"/>
          <w:szCs w:val="28"/>
        </w:rPr>
      </w:pPr>
    </w:p>
    <w:p w:rsidR="0073597E" w:rsidRPr="0073597E" w:rsidRDefault="0073597E" w:rsidP="0073597E">
      <w:pPr>
        <w:tabs>
          <w:tab w:val="left" w:pos="720"/>
        </w:tabs>
        <w:spacing w:after="0" w:line="226" w:lineRule="auto"/>
        <w:rPr>
          <w:rFonts w:ascii="Times New Roman" w:eastAsia="Symbol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919"/>
        <w:gridCol w:w="5372"/>
        <w:gridCol w:w="1978"/>
      </w:tblGrid>
      <w:tr w:rsidR="0073597E" w:rsidRPr="0073597E" w:rsidTr="002450F0">
        <w:trPr>
          <w:trHeight w:val="549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Перечень разделов</w:t>
            </w: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73597E" w:rsidRPr="0073597E" w:rsidTr="002450F0">
        <w:trPr>
          <w:trHeight w:val="266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Работа с бумагой и картоном;</w:t>
            </w: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 ч.</w:t>
            </w:r>
          </w:p>
        </w:tc>
      </w:tr>
      <w:tr w:rsidR="0073597E" w:rsidRPr="0073597E" w:rsidTr="002450F0">
        <w:trPr>
          <w:trHeight w:val="283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</w:t>
            </w: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ч.</w:t>
            </w:r>
          </w:p>
        </w:tc>
      </w:tr>
      <w:tr w:rsidR="0073597E" w:rsidRPr="0073597E" w:rsidTr="002450F0">
        <w:trPr>
          <w:trHeight w:val="266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Работа с древесиной.</w:t>
            </w: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ч.</w:t>
            </w:r>
          </w:p>
        </w:tc>
      </w:tr>
      <w:tr w:rsidR="0073597E" w:rsidRPr="0073597E" w:rsidTr="002450F0">
        <w:trPr>
          <w:trHeight w:val="553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97E" w:rsidRPr="0073597E" w:rsidRDefault="0073597E" w:rsidP="007359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Работа с металлом</w:t>
            </w:r>
          </w:p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97E" w:rsidRPr="0073597E" w:rsidRDefault="0073597E" w:rsidP="007359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ч.</w:t>
            </w:r>
          </w:p>
          <w:p w:rsidR="0073597E" w:rsidRPr="0073597E" w:rsidRDefault="0073597E" w:rsidP="0073597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3597E" w:rsidRPr="0073597E" w:rsidTr="002450F0">
        <w:trPr>
          <w:trHeight w:val="566"/>
        </w:trPr>
        <w:tc>
          <w:tcPr>
            <w:tcW w:w="919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2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78" w:type="dxa"/>
          </w:tcPr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3597E" w:rsidRPr="0073597E" w:rsidRDefault="0073597E" w:rsidP="0073597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59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34 ч.</w:t>
            </w:r>
          </w:p>
        </w:tc>
      </w:tr>
    </w:tbl>
    <w:p w:rsidR="0073597E" w:rsidRPr="0073597E" w:rsidRDefault="0073597E" w:rsidP="007359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597E" w:rsidRDefault="0073597E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3597E" w:rsidRDefault="0073597E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3597E" w:rsidRDefault="0073597E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3597E" w:rsidRDefault="0073597E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3597E" w:rsidRDefault="0073597E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E1BCD" w:rsidRDefault="00CE1BCD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307E5" w:rsidRDefault="00F307E5" w:rsidP="00036D5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  <w:sectPr w:rsidR="00F307E5" w:rsidSect="00036D5D">
          <w:pgSz w:w="11906" w:h="16838"/>
          <w:pgMar w:top="426" w:right="991" w:bottom="284" w:left="1276" w:header="708" w:footer="708" w:gutter="0"/>
          <w:cols w:space="708"/>
          <w:docGrid w:linePitch="360"/>
        </w:sectPr>
      </w:pPr>
    </w:p>
    <w:p w:rsidR="00036D5D" w:rsidRPr="00036D5D" w:rsidRDefault="00036D5D" w:rsidP="00036D5D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</w:t>
      </w:r>
      <w:r w:rsidRPr="000D5C33">
        <w:rPr>
          <w:b/>
          <w:sz w:val="28"/>
          <w:szCs w:val="28"/>
        </w:rPr>
        <w:t>ематическое планирование</w:t>
      </w:r>
      <w:r>
        <w:rPr>
          <w:b/>
          <w:sz w:val="28"/>
          <w:szCs w:val="28"/>
        </w:rPr>
        <w:t xml:space="preserve"> по ручному труду 4 класс.</w:t>
      </w:r>
    </w:p>
    <w:p w:rsidR="00CE1BCD" w:rsidRDefault="00CE1BCD" w:rsidP="00036D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82"/>
        <w:tblW w:w="1457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38"/>
        <w:gridCol w:w="3095"/>
        <w:gridCol w:w="6663"/>
        <w:gridCol w:w="1731"/>
        <w:gridCol w:w="1214"/>
        <w:gridCol w:w="1230"/>
      </w:tblGrid>
      <w:tr w:rsidR="00F307E5" w:rsidRPr="00CE1BCD" w:rsidTr="00F307E5">
        <w:trPr>
          <w:trHeight w:val="1521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bCs/>
              </w:rPr>
              <w:t>№</w:t>
            </w:r>
          </w:p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E1BCD">
              <w:rPr>
                <w:rFonts w:ascii="Times New Roman" w:hAnsi="Times New Roman" w:cs="Times New Roman"/>
                <w:bCs/>
              </w:rPr>
              <w:t>п</w:t>
            </w:r>
            <w:proofErr w:type="gramEnd"/>
            <w:r w:rsidRPr="00CE1BCD">
              <w:rPr>
                <w:rFonts w:ascii="Times New Roman" w:hAnsi="Times New Roman" w:cs="Times New Roman"/>
                <w:bCs/>
              </w:rPr>
              <w:t>/п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307E5" w:rsidRPr="00CE1BCD" w:rsidRDefault="00F307E5" w:rsidP="00F307E5">
            <w:pPr>
              <w:spacing w:after="0" w:line="240" w:lineRule="auto"/>
              <w:ind w:firstLine="251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bCs/>
              </w:rPr>
              <w:t xml:space="preserve">                 Тема урока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bCs/>
              </w:rPr>
              <w:t xml:space="preserve">     Основные виды учебной деятельности </w:t>
            </w:r>
            <w:proofErr w:type="gramStart"/>
            <w:r w:rsidRPr="00CE1BCD">
              <w:rPr>
                <w:rFonts w:ascii="Times New Roman" w:hAnsi="Times New Roman" w:cs="Times New Roman"/>
                <w:bCs/>
              </w:rPr>
              <w:t>обучающихся</w:t>
            </w:r>
            <w:proofErr w:type="gramEnd"/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BCD">
              <w:rPr>
                <w:rFonts w:ascii="Times New Roman" w:hAnsi="Times New Roman" w:cs="Times New Roman"/>
                <w:bCs/>
              </w:rPr>
              <w:t xml:space="preserve">Примечание </w:t>
            </w:r>
          </w:p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BCD">
              <w:rPr>
                <w:rFonts w:ascii="Times New Roman" w:hAnsi="Times New Roman" w:cs="Times New Roman"/>
                <w:bCs/>
              </w:rPr>
              <w:t>Название</w:t>
            </w:r>
          </w:p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BCD">
              <w:rPr>
                <w:rFonts w:ascii="Times New Roman" w:hAnsi="Times New Roman" w:cs="Times New Roman"/>
                <w:bCs/>
              </w:rPr>
              <w:t>изделия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BCD">
              <w:rPr>
                <w:rFonts w:ascii="Times New Roman" w:hAnsi="Times New Roman" w:cs="Times New Roman"/>
                <w:bCs/>
              </w:rPr>
              <w:t xml:space="preserve">Дата </w:t>
            </w:r>
            <w:proofErr w:type="gramStart"/>
            <w:r w:rsidRPr="00CE1BCD">
              <w:rPr>
                <w:rFonts w:ascii="Times New Roman" w:hAnsi="Times New Roman" w:cs="Times New Roman"/>
                <w:bCs/>
              </w:rPr>
              <w:t>по</w:t>
            </w:r>
            <w:proofErr w:type="gramEnd"/>
          </w:p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E1BCD">
              <w:rPr>
                <w:rFonts w:ascii="Times New Roman" w:hAnsi="Times New Roman" w:cs="Times New Roman"/>
                <w:bCs/>
              </w:rPr>
              <w:t>плану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bCs/>
              </w:rPr>
              <w:t>Дата по факту</w:t>
            </w:r>
          </w:p>
        </w:tc>
      </w:tr>
      <w:tr w:rsidR="00F307E5" w:rsidRPr="00CE1BCD" w:rsidTr="00F307E5">
        <w:trPr>
          <w:trHeight w:val="1182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Что ты знаешь о бумаге?</w:t>
            </w:r>
          </w:p>
          <w:p w:rsidR="00F307E5" w:rsidRPr="00CE1BCD" w:rsidRDefault="00F307E5" w:rsidP="00F307E5">
            <w:pPr>
              <w:spacing w:after="0" w:line="240" w:lineRule="auto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Складывание из треугольников.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hd w:val="clear" w:color="auto" w:fill="FFFFFF"/>
              <w:spacing w:after="0" w:line="240" w:lineRule="auto"/>
              <w:rPr>
                <w:rFonts w:ascii="Calibri" w:hAnsi="Calibri" w:cs="Times New Roman"/>
              </w:rPr>
            </w:pPr>
            <w:r w:rsidRPr="00CE1B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Использовать </w:t>
            </w: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приёмы работы с бумагой и ножницами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ифференцирование и объединение в группы материалы, инструменты и приспособления, организация рабочего места</w:t>
            </w:r>
            <w:r w:rsidRPr="00CE1BCD">
              <w:rPr>
                <w:rFonts w:ascii="Calibri" w:hAnsi="Calibri" w:cs="Times New Roman"/>
              </w:rPr>
              <w:t>, организация</w:t>
            </w:r>
            <w:r w:rsidRPr="00CE1B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рабочего место,</w:t>
            </w:r>
            <w:r w:rsidRPr="00CE1BCD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соблюдение </w:t>
            </w: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правила безопасного использования инструментов.</w:t>
            </w:r>
          </w:p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Образцы или изображения инструментов, материалов. Геометрическая фигура-раскладка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Складывание простых форм из квадрата.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Устанавливание общей формы, конструкцию изделия и его пространственные отношения, складывание базовой формы «треугольник» и на его основе – фигурки рыбки,  чтения схем – рисунков по условным обозначениям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Фигурка «Рыбка»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Нахождение на линейке длины, заданной в миллиметрах.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на линейке нужного количества миллиметров (20,80) и перевод их в сантиметры,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уме-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чертить отрезки заданной в миллиметрах длины. Использование этих умений при разметке заготовки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бучение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изготовлению игры «Геометрический конструктор» по плану в учебнике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Игра «Геометрический конструктор».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703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Что ты знаешь о ткани?</w:t>
            </w:r>
          </w:p>
          <w:p w:rsidR="00F307E5" w:rsidRPr="00CE1BCD" w:rsidRDefault="00F307E5" w:rsidP="00F307E5">
            <w:pPr>
              <w:spacing w:after="0" w:line="240" w:lineRule="auto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 Технологические операции при работе с нитками и тканью.</w:t>
            </w:r>
          </w:p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пройденного материала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 видах работы с тканью-ткачество, плетение, вышивание, аппликация, шитьё, роспись), о технологических операциях при работе с тканью (разметка деталей изделия и  выкраивание их по линиям разметки, соединение деталей изделия), приём скручивание ткани.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Игрушка «Кукла-скрутка»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Отделка изделий из ткани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способах отделки изделий из ткани (вышивка, аппликация), определение понятия «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аппликация»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spellEnd"/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холсте как о ткани с полотняным переплетением нитей, анализ изделия, выделяя его основные признаки и детали, работа в соответствии с планом. Обучение </w:t>
            </w:r>
            <w:r w:rsidRPr="00CE1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приёму обработки края салфетки способом выдёргиванием нитей (бахрома).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Салфетка с аппликацией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Разметка округлых деталей по шаблонам. Игрушка с подвижным соединением деталей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Анализ объекта и разбор в особенностях конструкции изделия. Закрепление знаний о технологических операциях с бумагой (разметка детали по шаблону, вырезание детали из заготовки, склеивание деталей), приём разметки округлых деталей изделия по шаблону и вырезания по кривым линиям (овалов).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Игрушка с подвижным соединением деталей «Цыпленок»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ind w:hanging="34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Вычерчивание окружности с помощью циркуля.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Определение особенностей конструкции изделия. Закрепление знаний о технологических операциях: «разметка по шаблону», «вырезание по линии разметки», вычерчивание окружности с помощью циркуля, изготовление игрушки «Летающий диск» по плану.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Игрушка « Летающий диск»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Экономное использование бумаги при вычерчивании нескольких окружностей.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конструкции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многодетального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изделия, выделение его основные признаки и свойства. Закрепление знаний о циркуле и вычерчивание окружность с помощью циркуля. Обучение экономной разметке бумаги при вычерчивании нескольких окружностей (5 – 6),  работа в соответствии с намеченным планом.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Игрушка из бумажных кругов «Попугай».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17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Развёртка изделия.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функциональном назначении изделий из бумаги. Объяснение понятий «развёртка». Обучение изготовлению изделия на основе развёртки, анализ конструкции изделия, выделение его основных признаков и свойств. Закрепление умений производить разметку на бумаге развёртки по шаблону, резание бумаги («надрез», «разрез по прямой длинной линии»).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Изготовление «Конверта для писем» с клеевым соединением деталей.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2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493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Сгибание бумаги по заданным условным обозначениям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Проверка знаний о способах изготовления конвертов (с клеевым соединением), анализ объекта, выделение его признаков, свойств и деталей. Обучение элементам графической грамоты (названия условных обозначений: тонкая сплошная линия – вспомогательная, размерная; штрих с двумя точками – линия сгиба; стрелочки – направление, в котором надо выполнить действие). Применение полученных знаний и умений при изготовлении конвертов без клеевого соединения.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Конверт без клеевого соединения деталей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Разметка геометрического орнамента с помощью угольника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знаний об аппликации, знаний о видах бумаги (бархатная бумага). Анализ объекта, выделение его признаков, свойств и деталей. Усвоение </w:t>
            </w:r>
            <w:proofErr w:type="spellStart"/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геометричес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«прямой угол». Обучение вычерчиванию прямого угла с помощью линейки и угольника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ействий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Аппликация « коврик с геометрическим орнаментом»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471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Разметка прямоугольника с помощью угольника.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Разметка прямоугольника с помощью чертёжных инструментов (угольника), разметка деталей изделия под прямым углом, резание по коротким линиям и использование соответствующего приёма вырезания ножницами из бумаги, работа в соответствии с </w:t>
            </w:r>
            <w:proofErr w:type="spellStart"/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наме-ченным</w:t>
            </w:r>
            <w:proofErr w:type="spellEnd"/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планом, контролирование выполняемых операций (сравнение со схемой для контроля в рабочей тетради). Обучение  переплетению деталей из бумажных зигзагообразных полос.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Закладка для книг из зигзагообразных полос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39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Разметка наклонных линий с помощью угольника.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вычерчиванию острого угла с помощью угольника, использование этого способа разметки при изготовлении изделия, работа в соответствии с намеченным планом. Обучение «свободному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плетению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»и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бумаги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Закладка для книг со «свободным плетением».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434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Соединение деталей изделия строчкой косого стежка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функциональном назначении изделий из ткани, анализ объекта, выделяя его признаки, свойства и детали. Закрепление знаний о правилах работы режущими и колющими инструментами, работа в соответствии с намеченным планом, смётывание детали изделия строчкой прямого стежка. Обучение соединению деталей изделия строчкой косого стежка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«Салфетка – прихватка»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476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CE1BCD">
              <w:rPr>
                <w:rFonts w:ascii="Times New Roman" w:hAnsi="Times New Roman" w:cs="Times New Roman"/>
              </w:rPr>
              <w:t>Сминание</w:t>
            </w:r>
            <w:proofErr w:type="spellEnd"/>
            <w:r w:rsidRPr="00CE1BCD">
              <w:rPr>
                <w:rFonts w:ascii="Times New Roman" w:hAnsi="Times New Roman" w:cs="Times New Roman"/>
              </w:rPr>
              <w:t xml:space="preserve">, сжимание, скручивание алюминиевой фольги.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функциональном назначении изделий из металла, сгибание, разрывание и разрезание по линии сгиба алюминиевую фольгу.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Обуче-ние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приёмам формообразования (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сминания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, сжимания и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скручи-вания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) изделий из алюминиевой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фольги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мения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распределять мышечное усилие при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сминании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, сжимании и скручивании фольги.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Изделие «Дерево»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Деление круга на равные части способом складывания.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знаний о геометрической фигуре «круг». Повторение правил вычерчивания окружности с применением </w:t>
            </w:r>
            <w:r w:rsidRPr="00CE1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циркуля, резание по кругу. Обучение делению круга на равные части способом сгибания. Закрепление навыков сгибание бумаги. Закрепление навыка склеивания деталей и сборки изделия с помощью клея.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«Геометрическая фигура – раскладка».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Деление круга на равные части с помощью угольника и линейки. Объемное елочное украшение.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функциональном назначении изделий из бумаги, анализ объекта, выделяя его признаки, свойства и детали. Проверка знаний о геометрической фигуре «круг».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Повторение правил вычерчивание окружности с применением циркуля или по шаблону, резание по  короткой прямой и по кругу.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делению круга на равные части с помощью угольника и линейки. Использование данного приёма при разметке деталей изделия, склеивание деталей и сборки изделия с помощью клея.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Объемное елочное украшение Ёлочная игрушка «Солнышко»..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Тиражирование элементов. Точечное клеевое соединение деталей.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функциональном назначении изделий из бумаги. Обучение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определёнию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 конструкции изделия (растягивающее туловище матрёшки). Обучение способу тиражирования для получения большого количества одинаковых деталей, разметка заготовки с помощью линейки, вырезание по кругу,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делиние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круг на равные части с помощью угольника. Обучение склеиванию деталей изделия с использованием приёма «точечного склеивания».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Растягивающаяся игрушка «Матрешка»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Вырезание симметричных деталей из бумаги, сложенной пополам.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функциональном назначении изделий из бумаги. Обучение умению определять особенности конструкции изделия, разметки деталей изделия по шаблону. Обработка приёма «надрез по короткой линии», вырезание симметричных деталей из бумаги, сложенной пополам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«Птица»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Складывание из бумаги.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объяснение учителя о традиционном национальном видом искусства Японии – оригами.  Определение геометрической формы изделия (многоугольник), конструкцию изделия и </w:t>
            </w:r>
            <w:proofErr w:type="spellStart"/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простран-ственное</w:t>
            </w:r>
            <w:proofErr w:type="spellEnd"/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соотношение его деталей. Обучение складыванию базовой формы «змей» и использование её в изделии. Закрепление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на-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выков</w:t>
            </w:r>
            <w:proofErr w:type="spellEnd"/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чтения схем – рисунков с условными обозначениями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«Снежинка»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Выполнение разметки с опорой на чертеж.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объяснение учителя о чертеже. Обучение чтению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чертёжа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и технического рисунка по чертёжным линиям. Закрепление названий чертёжных линий (тонкая сплошная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линия–вспомогательная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; толстая сплошная линия со стрелочками – размерная, габаритная), способность находить общие детали в чертеже и на объёмном рисунке объекта выполнение разметки изделия с опорой на чертёж. Закрепление навыка выполнять контрольные операции (сравнение своего чертежа с контрольной схемой в рабочей тетради).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Летающая модель «Планер»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Линии чертежа. Чтение чертежа.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объяснение учителя о чертеже. Самостоятельное чтение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чертёжа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по чертёжным линиям. Закрепление знаний о названиях чертёжных линий (тонкая сплошная лини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я–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вспомогательная; толстая сплошная линия контур; сплошная тонкая линия со стрелочками – размерная, габаритная),  способность самостоятельно находить общие детали в чертеже и на объёмном рисунке объекта, самостоятельное выполнение разметки изделия с опорой на чертёж. Закрепление навыка самостоятельно выполнять контрольные операции (сравнение своего чертежа с контрольной схемой в рабочей тетради).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Летающая модель «Самолет»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885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Связывание ниток в пучок</w:t>
            </w:r>
          </w:p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и объяснение учителя об изделиях декоративно-прикладного искусства (аппликация с использованием изделий из ниток). Проверка знаний об аппликации.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Закрепление и расширение о видах (хлопчатобумажные, шерстяные), свойствах ниток (рвутся, режутся ножницами, сматываются), видах работы с нитками (наматывание на картон, связывание в пучок, шитьё, вышивание, вязание).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Анализ аппликации, выделяя в ней детали и их пространственное соотношение. Обучение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обматы-ванию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нитками 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картонных</w:t>
            </w:r>
            <w:proofErr w:type="gramEnd"/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Аппликация «Цветок из ниток»,</w:t>
            </w:r>
            <w:proofErr w:type="gramStart"/>
            <w:r w:rsidRPr="00CE1BC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CE1BCD">
              <w:rPr>
                <w:rFonts w:ascii="Times New Roman" w:hAnsi="Times New Roman" w:cs="Times New Roman"/>
              </w:rPr>
              <w:t xml:space="preserve"> «Помпон из ниток»</w:t>
            </w:r>
          </w:p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Изгибание проволоки.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видах проволоки (медная, алюминиевая, стальная), её свойствах (гнётся, режется кусачками, сматывается), приёмом её сгибания (в кольцо, волной, в спираль, под прямым и острым углом)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нализ объекта и действие в соответствии с намеченным планом работы.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Декоративные фигурки птиц, </w:t>
            </w:r>
          </w:p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Зверей, человечков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Сборка изделия из разных материалов (проволока, бумага, нитки).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материалов, при изготовлении одного изделия. Проверка знаний о проволоке, нитках, бумаге. Определение сходства и различий между этими материалами (по длине, пластическим свойствам).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 Муха»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45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Изготовление открытой коробочки способом сгибания бумаги.</w:t>
            </w:r>
          </w:p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функциональном назначении изделий (коробочки). Определение названия вида искусства, в котором изделия складываются из бумаги (оригами), сгибание бумаги (сгибания с угла на угол, сгибание пополам и др.)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складыванию базовой формы «блин» и складыванию на её основе коробочки.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 Коробочка»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Что ты знаешь о древесине?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функциональном назначении изделий из древесины. Выявление знаний о материалах и приспособлениях умений объединять их в соответствующие группы. Сообщение сведений о заготовке древесины. Формирование представ-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о рабочих профессиях лесоруба, сплавщика, машиниста, шофёра, плотника, </w:t>
            </w:r>
            <w:proofErr w:type="spell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столяра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древесины  (цвет, текстура). Проверка умения находить различия в понятиях «древесина» и «дерево». Совершенствование изобразительно-графических навыков при рисовании текстуры древесины по образцам  в рабочей тетради.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Образцы или изображения инструментов, материалов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86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6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Обработка древесины ручными инструментами.</w:t>
            </w:r>
          </w:p>
          <w:p w:rsidR="00F307E5" w:rsidRPr="00CE1BCD" w:rsidRDefault="00F307E5" w:rsidP="00F307E5">
            <w:pPr>
              <w:spacing w:after="0" w:line="6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Клеевое соединение деталей из древесины.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6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древесных материалах, их свойствах и ручной обработке различными видами резцов (ножи, стамески, рубанки). Ознакомление с приёмом получения древесной стружки в процессе заточки карандаша с применением точилки. Сообщение сведений о применении карандашной стружки в аппликации. Обучение приёмам затачивания карандаша, соединения кусочков карандашной стружки и технологии клеевой обработки деталей из карандашной стружки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6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«Аппликация из карандашной стружки «Цветок»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6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6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208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Пришивание пуговиц. Отделка изделий пуговицами.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пуговицах. Расширение представлений о форме пуговиц для украшения одежды. Сообщение сведений о применении пуговиц в аппликации. Обучение изготовлению аппликации с пуговицами.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Аппликация с использованием пуговиц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565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Изготовление и пришивание вешалки.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различных операциях при ремонте одежды (изготовление и пришивание вешалки, зашивание простого разрыва ткани). Расширение знаний о назначении вешалки. Обучение технологии изготовления и пришивания вешалки. Повторение правил работы иглой.  Отрезание нитки нужной длины, завязывание на конце нитки. Закрепление знаний о строчке прямого и косого стежков и применение их при изготовлении и пришивании вешалки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« Вешалка»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865"/>
        </w:trPr>
        <w:tc>
          <w:tcPr>
            <w:tcW w:w="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Переплет. 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 картонажно-переплётных изделиях (картонажные изделия, изделия в переплёте). Объединение в соответствующие группы измерительные, режущие, колющие и вспомогательные инструменты, используемые в картонажн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 переплётных работах. Обучение изготовлению записной книжки с переплётной крышкой</w:t>
            </w:r>
            <w:proofErr w:type="gramStart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Обучение промазыванию клеем технической ткани с изнаночной стороны.</w:t>
            </w:r>
          </w:p>
        </w:tc>
        <w:tc>
          <w:tcPr>
            <w:tcW w:w="173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Записная книжка-раскладушка с переплетной крышкой, «Блокнот».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1155"/>
        </w:trPr>
        <w:tc>
          <w:tcPr>
            <w:tcW w:w="63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33-34</w:t>
            </w:r>
          </w:p>
        </w:tc>
        <w:tc>
          <w:tcPr>
            <w:tcW w:w="30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 xml:space="preserve">Соединение деталей из ткани строчкой петлеобразного стежка. </w:t>
            </w:r>
          </w:p>
        </w:tc>
        <w:tc>
          <w:tcPr>
            <w:tcW w:w="6663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  <w:sz w:val="24"/>
                <w:szCs w:val="24"/>
              </w:rPr>
              <w:t>Слушание и объяснение учителя об изделиях из ткани (предметы быта). Закрепление знаний о ручных операциях при пошиве различных изделий из ткани (вдевание нитки в ушко иглы, завязывание узелка на конце нитки, выкраивание деталей по лекалу, отделка деталей изделия вышивкой, соединение деталей строчкой прямого стежка). Анализ изделия и действие в соответствии с намеченным планом работы. Закрепление умения вышивать строчкой прямого стежка. Обучение приёму соединения деталей из ткани строчкой петлеобразного стежка</w:t>
            </w:r>
          </w:p>
        </w:tc>
        <w:tc>
          <w:tcPr>
            <w:tcW w:w="1731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  <w:r w:rsidRPr="00CE1BCD">
              <w:rPr>
                <w:rFonts w:ascii="Times New Roman" w:hAnsi="Times New Roman" w:cs="Times New Roman"/>
              </w:rPr>
              <w:t>Подушечка для игл. Мягкая игрушка «Рыба»</w:t>
            </w:r>
          </w:p>
        </w:tc>
        <w:tc>
          <w:tcPr>
            <w:tcW w:w="121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  <w:tr w:rsidR="00F307E5" w:rsidRPr="00CE1BCD" w:rsidTr="00F307E5">
        <w:trPr>
          <w:trHeight w:val="1350"/>
        </w:trPr>
        <w:tc>
          <w:tcPr>
            <w:tcW w:w="6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9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66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F307E5" w:rsidRPr="00CE1BCD" w:rsidRDefault="00F307E5" w:rsidP="00F307E5">
            <w:pPr>
              <w:spacing w:after="0" w:line="0" w:lineRule="atLeast"/>
              <w:rPr>
                <w:rFonts w:ascii="Times New Roman" w:hAnsi="Times New Roman" w:cs="Times New Roman"/>
              </w:rPr>
            </w:pPr>
          </w:p>
        </w:tc>
      </w:tr>
    </w:tbl>
    <w:p w:rsidR="00CE1BCD" w:rsidRPr="00CE1BCD" w:rsidRDefault="00CE1BCD" w:rsidP="00CE1BC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5B96" w:rsidRDefault="00805B96"/>
    <w:sectPr w:rsidR="00805B96" w:rsidSect="00F307E5">
      <w:pgSz w:w="16838" w:h="11906" w:orient="landscape"/>
      <w:pgMar w:top="1276" w:right="425" w:bottom="992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3CF"/>
    <w:multiLevelType w:val="hybridMultilevel"/>
    <w:tmpl w:val="82580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86F97"/>
    <w:multiLevelType w:val="hybridMultilevel"/>
    <w:tmpl w:val="BB8A4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67DB6"/>
    <w:multiLevelType w:val="multilevel"/>
    <w:tmpl w:val="1B80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A91EF9"/>
    <w:multiLevelType w:val="multilevel"/>
    <w:tmpl w:val="C0C4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39D2FAD"/>
    <w:multiLevelType w:val="hybridMultilevel"/>
    <w:tmpl w:val="767CE8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61F74"/>
    <w:multiLevelType w:val="multilevel"/>
    <w:tmpl w:val="B03C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D5D"/>
    <w:rsid w:val="00036D5D"/>
    <w:rsid w:val="0073597E"/>
    <w:rsid w:val="00805B96"/>
    <w:rsid w:val="00CD0EA7"/>
    <w:rsid w:val="00CE1BCD"/>
    <w:rsid w:val="00F3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D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6D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36D5D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rsid w:val="00735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1B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4634</Words>
  <Characters>26415</Characters>
  <Application>Microsoft Office Word</Application>
  <DocSecurity>0</DocSecurity>
  <Lines>220</Lines>
  <Paragraphs>61</Paragraphs>
  <ScaleCrop>false</ScaleCrop>
  <Company/>
  <LinksUpToDate>false</LinksUpToDate>
  <CharactersWithSpaces>30988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школа</cp:lastModifiedBy>
  <cp:revision>7</cp:revision>
  <dcterms:created xsi:type="dcterms:W3CDTF">2019-09-16T17:45:00Z</dcterms:created>
  <dcterms:modified xsi:type="dcterms:W3CDTF">2024-10-11T02:23:00Z</dcterms:modified>
</cp:coreProperties>
</file>